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附件:</w:t>
      </w:r>
    </w:p>
    <w:p>
      <w:pPr>
        <w:widowControl/>
        <w:spacing w:before="100" w:beforeAutospacing="1" w:after="100" w:afterAutospacing="1" w:line="405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拟列入第二批吉林省科技攻关揭榜挂帅、军令状机制项目榜单的技术需求</w:t>
      </w:r>
    </w:p>
    <w:bookmarkEnd w:id="0"/>
    <w:tbl>
      <w:tblPr>
        <w:tblStyle w:val="6"/>
        <w:tblW w:w="14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982"/>
        <w:gridCol w:w="4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技术需求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需求单位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面向未来的新一代高速智能动车组超视距主动安全系统及关键技术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中车长春轨道客车股份有限公司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LED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发光材料技术开发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吉林奥来德光电材料股份有限公司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GLP-1/GIP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双重受体激动剂项目I期临床试验研究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通化东宝药业股份有限公司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有机-无机混合平面光子集成芯片及关键技术研究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长春市华信科瑞光电技术有限公司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98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非洲猪瘟基因工程疫苗研发</w:t>
            </w:r>
          </w:p>
        </w:tc>
        <w:tc>
          <w:tcPr>
            <w:tcW w:w="456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0"/>
                <w:szCs w:val="30"/>
              </w:rPr>
              <w:t>吉林正业生物制品股份有限公司</w:t>
            </w:r>
          </w:p>
        </w:tc>
      </w:tr>
    </w:tbl>
    <w:p>
      <w:pPr>
        <w:widowControl/>
        <w:spacing w:line="405" w:lineRule="atLeast"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AzODNkYTUyNjVlOTRlYmQwNjU1ODBhYTVjMDgifQ=="/>
  </w:docVars>
  <w:rsids>
    <w:rsidRoot w:val="0077456F"/>
    <w:rsid w:val="0002623A"/>
    <w:rsid w:val="001B6B72"/>
    <w:rsid w:val="001D18E7"/>
    <w:rsid w:val="00206FA2"/>
    <w:rsid w:val="002D4A2C"/>
    <w:rsid w:val="00304296"/>
    <w:rsid w:val="00340B65"/>
    <w:rsid w:val="00383668"/>
    <w:rsid w:val="003B17B2"/>
    <w:rsid w:val="003B6FF2"/>
    <w:rsid w:val="004A5FC6"/>
    <w:rsid w:val="0070502D"/>
    <w:rsid w:val="0077456F"/>
    <w:rsid w:val="007B2DA6"/>
    <w:rsid w:val="00877489"/>
    <w:rsid w:val="00886AF7"/>
    <w:rsid w:val="00A72CC3"/>
    <w:rsid w:val="00A84636"/>
    <w:rsid w:val="00AF544C"/>
    <w:rsid w:val="00B7570A"/>
    <w:rsid w:val="00D96883"/>
    <w:rsid w:val="00EA1605"/>
    <w:rsid w:val="00F60FFE"/>
    <w:rsid w:val="00FB3107"/>
    <w:rsid w:val="00FD05E9"/>
    <w:rsid w:val="220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615</Characters>
  <Lines>4</Lines>
  <Paragraphs>1</Paragraphs>
  <TotalTime>65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2022-01-24T00:40:00Z</dcterms:created>
  <dc:creator>pxzx-1244</dc:creator>
  <cp:lastModifiedBy>安</cp:lastModifiedBy>
  <cp:lastPrinted>2022-01-24T02:05:00Z</cp:lastPrinted>
  <dcterms:modified xsi:type="dcterms:W3CDTF">2023-04-21T02:36:39Z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0EAA226C2C02461AA4BD6DFD2E475B7F_13</vt:lpwstr>
  </property>
</Properties>
</file>